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E832" w14:textId="77777777" w:rsidR="00AB7C86" w:rsidRPr="006173EA" w:rsidRDefault="006173EA">
      <w:pPr>
        <w:rPr>
          <w:b/>
          <w:sz w:val="22"/>
          <w:szCs w:val="22"/>
        </w:rPr>
      </w:pPr>
      <w:r w:rsidRPr="006173EA">
        <w:rPr>
          <w:b/>
          <w:sz w:val="22"/>
          <w:szCs w:val="22"/>
        </w:rPr>
        <w:t>Den lille prins</w:t>
      </w:r>
    </w:p>
    <w:p w14:paraId="618BA2A0" w14:textId="405DB0F9" w:rsidR="006173EA" w:rsidRPr="006173EA" w:rsidRDefault="00CC61F9">
      <w:pPr>
        <w:rPr>
          <w:sz w:val="22"/>
          <w:szCs w:val="22"/>
        </w:rPr>
      </w:pPr>
      <w:r>
        <w:rPr>
          <w:sz w:val="22"/>
          <w:szCs w:val="22"/>
        </w:rPr>
        <w:t xml:space="preserve">Sæson </w:t>
      </w:r>
      <w:r w:rsidR="009D2EDE">
        <w:rPr>
          <w:sz w:val="22"/>
          <w:szCs w:val="22"/>
        </w:rPr>
        <w:t>2024/2025</w:t>
      </w:r>
    </w:p>
    <w:p w14:paraId="44EAB382" w14:textId="77777777" w:rsidR="006173EA" w:rsidRPr="006173EA" w:rsidRDefault="006173EA">
      <w:pPr>
        <w:rPr>
          <w:sz w:val="22"/>
          <w:szCs w:val="22"/>
        </w:rPr>
      </w:pPr>
    </w:p>
    <w:p w14:paraId="7B62AB68" w14:textId="22D27111" w:rsidR="00CC61F9" w:rsidRDefault="009D2EDE" w:rsidP="006173EA">
      <w:pPr>
        <w:rPr>
          <w:sz w:val="22"/>
          <w:szCs w:val="22"/>
        </w:rPr>
      </w:pPr>
      <w:r>
        <w:rPr>
          <w:sz w:val="22"/>
          <w:szCs w:val="22"/>
        </w:rPr>
        <w:t xml:space="preserve">MODTAGER AF PRISEN SOM </w:t>
      </w:r>
      <w:r w:rsidR="00CC61F9">
        <w:rPr>
          <w:sz w:val="22"/>
          <w:szCs w:val="22"/>
        </w:rPr>
        <w:t>ÅRETS BØRNE-, UNGDOMS OG FAMILIETEATER 2020 AF DANMARKS TEATERFORENINGER</w:t>
      </w:r>
    </w:p>
    <w:p w14:paraId="7DC68325" w14:textId="77777777" w:rsidR="00CC61F9" w:rsidRDefault="00CC61F9" w:rsidP="006173EA">
      <w:pPr>
        <w:rPr>
          <w:sz w:val="22"/>
          <w:szCs w:val="22"/>
        </w:rPr>
      </w:pPr>
    </w:p>
    <w:p w14:paraId="4406FC80" w14:textId="77777777" w:rsidR="009D2EDE" w:rsidRDefault="006173EA" w:rsidP="006173EA">
      <w:pPr>
        <w:rPr>
          <w:sz w:val="22"/>
          <w:szCs w:val="22"/>
        </w:rPr>
      </w:pPr>
      <w:r w:rsidRPr="006173EA">
        <w:rPr>
          <w:sz w:val="22"/>
          <w:szCs w:val="22"/>
        </w:rPr>
        <w:t xml:space="preserve">Med mere end </w:t>
      </w:r>
      <w:r w:rsidR="009D2EDE">
        <w:rPr>
          <w:sz w:val="22"/>
          <w:szCs w:val="22"/>
        </w:rPr>
        <w:t>400</w:t>
      </w:r>
      <w:r w:rsidRPr="006173EA">
        <w:rPr>
          <w:sz w:val="22"/>
          <w:szCs w:val="22"/>
        </w:rPr>
        <w:t xml:space="preserve"> forestillinger og stor efterspørgsel på at se eller gense succesen, genopsætter Teater </w:t>
      </w:r>
      <w:proofErr w:type="spellStart"/>
      <w:r w:rsidRPr="006173EA">
        <w:rPr>
          <w:sz w:val="22"/>
          <w:szCs w:val="22"/>
        </w:rPr>
        <w:t>Next</w:t>
      </w:r>
      <w:proofErr w:type="spellEnd"/>
      <w:r w:rsidRPr="006173EA">
        <w:rPr>
          <w:sz w:val="22"/>
          <w:szCs w:val="22"/>
        </w:rPr>
        <w:t xml:space="preserve"> nu det forunderlige eventyr om den lille prins, der på sin dannelsesrejse rundt i universet lærer kærligheden og livet at kende. </w:t>
      </w:r>
    </w:p>
    <w:p w14:paraId="4D57B50F" w14:textId="77777777" w:rsidR="009D2EDE" w:rsidRDefault="009D2EDE" w:rsidP="006173EA">
      <w:pPr>
        <w:rPr>
          <w:sz w:val="22"/>
          <w:szCs w:val="22"/>
        </w:rPr>
      </w:pPr>
    </w:p>
    <w:p w14:paraId="7AF564D4" w14:textId="5B119A42" w:rsidR="006173EA" w:rsidRPr="006173EA" w:rsidRDefault="006173EA" w:rsidP="006173EA">
      <w:pPr>
        <w:rPr>
          <w:sz w:val="22"/>
          <w:szCs w:val="22"/>
        </w:rPr>
      </w:pPr>
      <w:r w:rsidRPr="006173EA">
        <w:rPr>
          <w:sz w:val="22"/>
          <w:szCs w:val="22"/>
        </w:rPr>
        <w:t>På turen møder han bl.a. den herskersyge konge, forretningsmanden, der er begærlig, og drankeren, der drikker for at glemme, at han er flov over at drikke. Han møder også en talende blomst og en ræv, der gerne vil være tam, og som lærer ham, at det kun er med hjertet, man kan se klart.</w:t>
      </w:r>
    </w:p>
    <w:p w14:paraId="332A1AB8" w14:textId="77777777" w:rsidR="006173EA" w:rsidRPr="006173EA" w:rsidRDefault="006173EA" w:rsidP="006173EA">
      <w:pPr>
        <w:rPr>
          <w:sz w:val="22"/>
          <w:szCs w:val="22"/>
        </w:rPr>
      </w:pPr>
    </w:p>
    <w:p w14:paraId="714FC880" w14:textId="77777777" w:rsidR="006173EA" w:rsidRPr="006173EA" w:rsidRDefault="006173EA" w:rsidP="006173EA">
      <w:pPr>
        <w:rPr>
          <w:sz w:val="22"/>
          <w:szCs w:val="22"/>
        </w:rPr>
      </w:pPr>
      <w:r w:rsidRPr="006173EA">
        <w:rPr>
          <w:sz w:val="22"/>
          <w:szCs w:val="22"/>
        </w:rPr>
        <w:t xml:space="preserve">Tag hele familien i hænderne og se en af verdenslitteraturens mest elskede historier omsat til teater med masser af levende musik, sang og humor. </w:t>
      </w:r>
    </w:p>
    <w:p w14:paraId="1CCBD787" w14:textId="77777777" w:rsidR="006173EA" w:rsidRPr="006173EA" w:rsidRDefault="006173EA" w:rsidP="006173EA">
      <w:pPr>
        <w:rPr>
          <w:sz w:val="22"/>
          <w:szCs w:val="22"/>
        </w:rPr>
      </w:pPr>
    </w:p>
    <w:p w14:paraId="531827CA" w14:textId="77777777" w:rsidR="006173EA" w:rsidRPr="006173EA" w:rsidRDefault="006173EA" w:rsidP="006173EA">
      <w:pPr>
        <w:rPr>
          <w:sz w:val="22"/>
          <w:szCs w:val="22"/>
        </w:rPr>
      </w:pPr>
      <w:r w:rsidRPr="006173EA">
        <w:rPr>
          <w:sz w:val="22"/>
          <w:szCs w:val="22"/>
        </w:rPr>
        <w:t xml:space="preserve">Billetsalget har vist at forestillingen også er et sikkert hit for mange voksne uden børn som ledsagere. </w:t>
      </w:r>
    </w:p>
    <w:p w14:paraId="60BB50BD" w14:textId="77777777" w:rsidR="006173EA" w:rsidRPr="006173EA" w:rsidRDefault="006173EA" w:rsidP="006173EA">
      <w:pPr>
        <w:rPr>
          <w:sz w:val="22"/>
          <w:szCs w:val="22"/>
        </w:rPr>
      </w:pPr>
    </w:p>
    <w:p w14:paraId="0D155322" w14:textId="1706AB0B" w:rsidR="006173EA" w:rsidRPr="006173EA" w:rsidRDefault="006173EA" w:rsidP="006173EA">
      <w:pPr>
        <w:rPr>
          <w:sz w:val="22"/>
          <w:szCs w:val="22"/>
        </w:rPr>
      </w:pPr>
      <w:r w:rsidRPr="006173EA">
        <w:rPr>
          <w:sz w:val="22"/>
          <w:szCs w:val="22"/>
        </w:rPr>
        <w:t xml:space="preserve">OBS: </w:t>
      </w:r>
      <w:r w:rsidR="009D2EDE">
        <w:rPr>
          <w:sz w:val="22"/>
          <w:szCs w:val="22"/>
        </w:rPr>
        <w:t>Fra 6 år</w:t>
      </w:r>
    </w:p>
    <w:p w14:paraId="0622E51F" w14:textId="77777777" w:rsidR="006173EA" w:rsidRDefault="006173EA" w:rsidP="006173EA">
      <w:pPr>
        <w:rPr>
          <w:sz w:val="22"/>
          <w:szCs w:val="22"/>
        </w:rPr>
      </w:pPr>
    </w:p>
    <w:p w14:paraId="03BC785C" w14:textId="129185E6" w:rsidR="00AD4D1C" w:rsidRPr="006173EA" w:rsidRDefault="00AD4D1C" w:rsidP="00CC61F9">
      <w:pPr>
        <w:rPr>
          <w:sz w:val="22"/>
          <w:szCs w:val="22"/>
        </w:rPr>
      </w:pPr>
      <w:r>
        <w:rPr>
          <w:sz w:val="22"/>
          <w:szCs w:val="22"/>
        </w:rPr>
        <w:t xml:space="preserve">Medvirkende: </w:t>
      </w:r>
      <w:r w:rsidR="00CC61F9">
        <w:rPr>
          <w:sz w:val="22"/>
          <w:szCs w:val="22"/>
        </w:rPr>
        <w:tab/>
      </w:r>
      <w:r w:rsidR="00CC61F9">
        <w:rPr>
          <w:sz w:val="22"/>
          <w:szCs w:val="22"/>
        </w:rPr>
        <w:tab/>
      </w:r>
      <w:r w:rsidR="00CC61F9">
        <w:rPr>
          <w:sz w:val="22"/>
          <w:szCs w:val="22"/>
        </w:rPr>
        <w:tab/>
      </w:r>
      <w:r w:rsidR="009D2EDE">
        <w:rPr>
          <w:sz w:val="22"/>
          <w:szCs w:val="22"/>
        </w:rPr>
        <w:t xml:space="preserve">Thomas Høj, Christian Bergman m.fl. </w:t>
      </w:r>
      <w:r w:rsidR="0089133B">
        <w:rPr>
          <w:sz w:val="22"/>
          <w:szCs w:val="22"/>
        </w:rPr>
        <w:br/>
        <w:t xml:space="preserve">Voice-overs: </w:t>
      </w:r>
      <w:r w:rsidR="00CC61F9">
        <w:rPr>
          <w:sz w:val="22"/>
          <w:szCs w:val="22"/>
        </w:rPr>
        <w:tab/>
      </w:r>
      <w:r w:rsidR="00CC61F9">
        <w:rPr>
          <w:sz w:val="22"/>
          <w:szCs w:val="22"/>
        </w:rPr>
        <w:tab/>
      </w:r>
      <w:r w:rsidR="00CC61F9">
        <w:rPr>
          <w:sz w:val="22"/>
          <w:szCs w:val="22"/>
        </w:rPr>
        <w:tab/>
      </w:r>
      <w:r w:rsidR="0089133B">
        <w:rPr>
          <w:sz w:val="22"/>
          <w:szCs w:val="22"/>
        </w:rPr>
        <w:t xml:space="preserve">Nis Bank-Mikkelsen, Amalige Fjeldmose og Chresten </w:t>
      </w:r>
      <w:proofErr w:type="spellStart"/>
      <w:r w:rsidR="0089133B">
        <w:rPr>
          <w:sz w:val="22"/>
          <w:szCs w:val="22"/>
        </w:rPr>
        <w:t>Speggers</w:t>
      </w:r>
      <w:proofErr w:type="spellEnd"/>
    </w:p>
    <w:p w14:paraId="70620755" w14:textId="7E5C1EF1" w:rsidR="006173EA" w:rsidRPr="006173EA" w:rsidRDefault="006173EA" w:rsidP="006173EA">
      <w:pPr>
        <w:rPr>
          <w:sz w:val="22"/>
          <w:szCs w:val="22"/>
        </w:rPr>
      </w:pPr>
      <w:r w:rsidRPr="006173EA">
        <w:rPr>
          <w:sz w:val="22"/>
          <w:szCs w:val="22"/>
        </w:rPr>
        <w:t xml:space="preserve">Bearbejdelse og iscenesættelse: </w:t>
      </w:r>
      <w:r w:rsidR="00CC61F9">
        <w:rPr>
          <w:sz w:val="22"/>
          <w:szCs w:val="22"/>
        </w:rPr>
        <w:tab/>
      </w:r>
      <w:r w:rsidRPr="006173EA">
        <w:rPr>
          <w:sz w:val="22"/>
          <w:szCs w:val="22"/>
        </w:rPr>
        <w:t xml:space="preserve">Morten </w:t>
      </w:r>
      <w:proofErr w:type="spellStart"/>
      <w:r w:rsidRPr="006173EA">
        <w:rPr>
          <w:sz w:val="22"/>
          <w:szCs w:val="22"/>
        </w:rPr>
        <w:t>Hembo</w:t>
      </w:r>
      <w:proofErr w:type="spellEnd"/>
      <w:r w:rsidRPr="006173EA">
        <w:rPr>
          <w:sz w:val="22"/>
          <w:szCs w:val="22"/>
        </w:rPr>
        <w:t xml:space="preserve"> og Christian Bergman</w:t>
      </w:r>
    </w:p>
    <w:p w14:paraId="7BC044A2" w14:textId="4310128C" w:rsidR="006173EA" w:rsidRPr="006173EA" w:rsidRDefault="006173EA" w:rsidP="006173EA">
      <w:pPr>
        <w:rPr>
          <w:sz w:val="22"/>
          <w:szCs w:val="22"/>
        </w:rPr>
      </w:pPr>
      <w:r w:rsidRPr="006173EA">
        <w:rPr>
          <w:sz w:val="22"/>
          <w:szCs w:val="22"/>
        </w:rPr>
        <w:t xml:space="preserve">Musik og sangtekster: </w:t>
      </w:r>
      <w:r w:rsidR="00CC61F9">
        <w:rPr>
          <w:sz w:val="22"/>
          <w:szCs w:val="22"/>
        </w:rPr>
        <w:tab/>
      </w:r>
      <w:r w:rsidR="00CC61F9">
        <w:rPr>
          <w:sz w:val="22"/>
          <w:szCs w:val="22"/>
        </w:rPr>
        <w:tab/>
      </w:r>
      <w:r w:rsidRPr="006173EA">
        <w:rPr>
          <w:sz w:val="22"/>
          <w:szCs w:val="22"/>
        </w:rPr>
        <w:t>Mads Kronborg</w:t>
      </w:r>
    </w:p>
    <w:p w14:paraId="1A15E554" w14:textId="36E42811" w:rsidR="006173EA" w:rsidRPr="006173EA" w:rsidRDefault="006173EA" w:rsidP="006173EA">
      <w:pPr>
        <w:rPr>
          <w:sz w:val="22"/>
          <w:szCs w:val="22"/>
        </w:rPr>
      </w:pPr>
      <w:r w:rsidRPr="006173EA">
        <w:rPr>
          <w:sz w:val="22"/>
          <w:szCs w:val="22"/>
        </w:rPr>
        <w:t xml:space="preserve">Lysdesign: </w:t>
      </w:r>
      <w:r w:rsidR="00CC61F9">
        <w:rPr>
          <w:sz w:val="22"/>
          <w:szCs w:val="22"/>
        </w:rPr>
        <w:tab/>
      </w:r>
      <w:r w:rsidR="00CC61F9">
        <w:rPr>
          <w:sz w:val="22"/>
          <w:szCs w:val="22"/>
        </w:rPr>
        <w:tab/>
      </w:r>
      <w:r w:rsidR="00CC61F9">
        <w:rPr>
          <w:sz w:val="22"/>
          <w:szCs w:val="22"/>
        </w:rPr>
        <w:tab/>
      </w:r>
      <w:r w:rsidRPr="006173EA">
        <w:rPr>
          <w:sz w:val="22"/>
          <w:szCs w:val="22"/>
        </w:rPr>
        <w:t xml:space="preserve">Morten </w:t>
      </w:r>
      <w:proofErr w:type="spellStart"/>
      <w:r w:rsidRPr="006173EA">
        <w:rPr>
          <w:sz w:val="22"/>
          <w:szCs w:val="22"/>
        </w:rPr>
        <w:t>Hembo</w:t>
      </w:r>
      <w:proofErr w:type="spellEnd"/>
    </w:p>
    <w:p w14:paraId="550B7F56" w14:textId="3CEBBF23" w:rsidR="006173EA" w:rsidRPr="006173EA" w:rsidRDefault="006173EA" w:rsidP="006173EA">
      <w:pPr>
        <w:rPr>
          <w:sz w:val="22"/>
          <w:szCs w:val="22"/>
        </w:rPr>
      </w:pPr>
      <w:r w:rsidRPr="006173EA">
        <w:rPr>
          <w:sz w:val="22"/>
          <w:szCs w:val="22"/>
        </w:rPr>
        <w:t xml:space="preserve">Lyddesign: </w:t>
      </w:r>
      <w:r w:rsidR="00CC61F9">
        <w:rPr>
          <w:sz w:val="22"/>
          <w:szCs w:val="22"/>
        </w:rPr>
        <w:tab/>
      </w:r>
      <w:r w:rsidR="00CC61F9">
        <w:rPr>
          <w:sz w:val="22"/>
          <w:szCs w:val="22"/>
        </w:rPr>
        <w:tab/>
      </w:r>
      <w:r w:rsidR="00CC61F9">
        <w:rPr>
          <w:sz w:val="22"/>
          <w:szCs w:val="22"/>
        </w:rPr>
        <w:tab/>
      </w:r>
      <w:r w:rsidRPr="006173EA">
        <w:rPr>
          <w:sz w:val="22"/>
          <w:szCs w:val="22"/>
        </w:rPr>
        <w:t>Mads Stagis</w:t>
      </w:r>
    </w:p>
    <w:p w14:paraId="3520EC72" w14:textId="2918E1F0" w:rsidR="006173EA" w:rsidRPr="006173EA" w:rsidRDefault="006173EA" w:rsidP="006173EA">
      <w:pPr>
        <w:rPr>
          <w:sz w:val="22"/>
          <w:szCs w:val="22"/>
        </w:rPr>
      </w:pPr>
      <w:r w:rsidRPr="006173EA">
        <w:rPr>
          <w:sz w:val="22"/>
          <w:szCs w:val="22"/>
        </w:rPr>
        <w:t xml:space="preserve">Dukkemager: </w:t>
      </w:r>
      <w:r w:rsidR="00CC61F9">
        <w:rPr>
          <w:sz w:val="22"/>
          <w:szCs w:val="22"/>
        </w:rPr>
        <w:tab/>
      </w:r>
      <w:r w:rsidR="00CC61F9">
        <w:rPr>
          <w:sz w:val="22"/>
          <w:szCs w:val="22"/>
        </w:rPr>
        <w:tab/>
      </w:r>
      <w:r w:rsidR="00CC61F9">
        <w:rPr>
          <w:sz w:val="22"/>
          <w:szCs w:val="22"/>
        </w:rPr>
        <w:tab/>
      </w:r>
      <w:r w:rsidRPr="006173EA">
        <w:rPr>
          <w:sz w:val="22"/>
          <w:szCs w:val="22"/>
        </w:rPr>
        <w:t>Johan Kølkjær</w:t>
      </w:r>
    </w:p>
    <w:p w14:paraId="4B1BA1F6" w14:textId="3898A0B4" w:rsidR="006173EA" w:rsidRPr="006173EA" w:rsidRDefault="006173EA" w:rsidP="006173EA">
      <w:pPr>
        <w:rPr>
          <w:sz w:val="22"/>
          <w:szCs w:val="22"/>
        </w:rPr>
      </w:pPr>
      <w:r w:rsidRPr="006173EA">
        <w:rPr>
          <w:sz w:val="22"/>
          <w:szCs w:val="22"/>
        </w:rPr>
        <w:t xml:space="preserve">Konsulterende instruktør: </w:t>
      </w:r>
      <w:r w:rsidR="00CC61F9">
        <w:rPr>
          <w:sz w:val="22"/>
          <w:szCs w:val="22"/>
        </w:rPr>
        <w:tab/>
      </w:r>
      <w:r w:rsidR="00CC61F9">
        <w:rPr>
          <w:sz w:val="22"/>
          <w:szCs w:val="22"/>
        </w:rPr>
        <w:tab/>
      </w:r>
      <w:r w:rsidRPr="006173EA">
        <w:rPr>
          <w:sz w:val="22"/>
          <w:szCs w:val="22"/>
        </w:rPr>
        <w:t xml:space="preserve">Michael </w:t>
      </w:r>
      <w:proofErr w:type="spellStart"/>
      <w:r w:rsidRPr="006173EA">
        <w:rPr>
          <w:sz w:val="22"/>
          <w:szCs w:val="22"/>
        </w:rPr>
        <w:t>Slebsager</w:t>
      </w:r>
      <w:proofErr w:type="spellEnd"/>
      <w:r w:rsidRPr="006173EA">
        <w:rPr>
          <w:sz w:val="22"/>
          <w:szCs w:val="22"/>
        </w:rPr>
        <w:t xml:space="preserve"> </w:t>
      </w:r>
    </w:p>
    <w:p w14:paraId="7E213E51" w14:textId="1ACBAC7B" w:rsidR="006173EA" w:rsidRPr="006173EA" w:rsidRDefault="006173EA" w:rsidP="006173EA">
      <w:pPr>
        <w:rPr>
          <w:sz w:val="22"/>
          <w:szCs w:val="22"/>
        </w:rPr>
      </w:pPr>
      <w:r w:rsidRPr="006173EA">
        <w:rPr>
          <w:sz w:val="22"/>
          <w:szCs w:val="22"/>
        </w:rPr>
        <w:t xml:space="preserve">Plakat: </w:t>
      </w:r>
      <w:r w:rsidR="00CC61F9">
        <w:rPr>
          <w:sz w:val="22"/>
          <w:szCs w:val="22"/>
        </w:rPr>
        <w:tab/>
      </w:r>
      <w:r w:rsidR="00CC61F9">
        <w:rPr>
          <w:sz w:val="22"/>
          <w:szCs w:val="22"/>
        </w:rPr>
        <w:tab/>
      </w:r>
      <w:r w:rsidR="00CC61F9">
        <w:rPr>
          <w:sz w:val="22"/>
          <w:szCs w:val="22"/>
        </w:rPr>
        <w:tab/>
      </w:r>
      <w:r w:rsidRPr="006173EA">
        <w:rPr>
          <w:sz w:val="22"/>
          <w:szCs w:val="22"/>
        </w:rPr>
        <w:t>Elena Schweitzer</w:t>
      </w:r>
    </w:p>
    <w:p w14:paraId="5C60B577" w14:textId="77777777" w:rsidR="006173EA" w:rsidRPr="006173EA" w:rsidRDefault="006173EA" w:rsidP="006173EA">
      <w:pPr>
        <w:rPr>
          <w:sz w:val="22"/>
          <w:szCs w:val="22"/>
        </w:rPr>
      </w:pPr>
    </w:p>
    <w:p w14:paraId="051E82CE" w14:textId="77777777" w:rsidR="006173EA" w:rsidRPr="006173EA" w:rsidRDefault="006173EA" w:rsidP="006173EA">
      <w:pPr>
        <w:rPr>
          <w:sz w:val="22"/>
          <w:szCs w:val="22"/>
        </w:rPr>
      </w:pPr>
    </w:p>
    <w:p w14:paraId="7E8CD3E0" w14:textId="77777777" w:rsidR="006173EA" w:rsidRPr="006173EA" w:rsidRDefault="006173EA" w:rsidP="006173EA">
      <w:pPr>
        <w:rPr>
          <w:sz w:val="22"/>
          <w:szCs w:val="22"/>
          <w:u w:val="single"/>
        </w:rPr>
      </w:pPr>
      <w:r w:rsidRPr="006173EA">
        <w:rPr>
          <w:sz w:val="22"/>
          <w:szCs w:val="22"/>
          <w:u w:val="single"/>
        </w:rPr>
        <w:t>Anmeldelser:</w:t>
      </w:r>
    </w:p>
    <w:p w14:paraId="7BA93DAB" w14:textId="77777777" w:rsidR="00F52685" w:rsidRDefault="00F52685" w:rsidP="006173EA">
      <w:pPr>
        <w:rPr>
          <w:sz w:val="22"/>
          <w:szCs w:val="22"/>
        </w:rPr>
      </w:pPr>
      <w:r w:rsidRPr="00F52685">
        <w:rPr>
          <w:rFonts w:ascii="Segoe UI Symbol" w:eastAsia="Times New Roman" w:hAnsi="Segoe UI Symbol" w:cs="Segoe UI Symbol"/>
          <w:color w:val="000000"/>
          <w:shd w:val="clear" w:color="auto" w:fill="FFFFFF"/>
          <w:lang w:eastAsia="da-DK"/>
        </w:rPr>
        <w:t>★★★★★</w:t>
      </w:r>
      <w:r w:rsidRPr="00F52685">
        <w:rPr>
          <w:rFonts w:ascii="Arial" w:eastAsia="Times New Roman" w:hAnsi="Arial" w:cs="Arial"/>
          <w:color w:val="000000"/>
          <w:shd w:val="clear" w:color="auto" w:fill="FFFFFF"/>
          <w:lang w:eastAsia="da-DK"/>
        </w:rPr>
        <w:t> </w:t>
      </w:r>
      <w:r w:rsidR="006173EA" w:rsidRPr="006173EA">
        <w:rPr>
          <w:sz w:val="22"/>
          <w:szCs w:val="22"/>
        </w:rPr>
        <w:t xml:space="preserve"> </w:t>
      </w:r>
    </w:p>
    <w:p w14:paraId="26AFCEB8" w14:textId="77777777" w:rsidR="002C3AF7" w:rsidRDefault="00F52685" w:rsidP="006173EA">
      <w:pPr>
        <w:rPr>
          <w:sz w:val="22"/>
          <w:szCs w:val="22"/>
        </w:rPr>
      </w:pPr>
      <w:r w:rsidRPr="006173EA">
        <w:rPr>
          <w:sz w:val="22"/>
          <w:szCs w:val="22"/>
        </w:rPr>
        <w:t xml:space="preserve">”Formår at give gensynsglæde til de voksne” </w:t>
      </w:r>
    </w:p>
    <w:p w14:paraId="419A3D96" w14:textId="41743460" w:rsidR="006173EA" w:rsidRDefault="006173EA" w:rsidP="006173EA">
      <w:pPr>
        <w:rPr>
          <w:rFonts w:ascii="Times New Roman" w:eastAsia="Times New Roman" w:hAnsi="Times New Roman" w:cs="Times New Roman"/>
          <w:lang w:eastAsia="da-DK"/>
        </w:rPr>
      </w:pPr>
      <w:r w:rsidRPr="006173EA">
        <w:rPr>
          <w:sz w:val="22"/>
          <w:szCs w:val="22"/>
        </w:rPr>
        <w:t>(Morten Hede)</w:t>
      </w:r>
      <w:r w:rsidR="00F52685">
        <w:rPr>
          <w:rFonts w:ascii="Times New Roman" w:eastAsia="Times New Roman" w:hAnsi="Times New Roman" w:cs="Times New Roman"/>
          <w:lang w:eastAsia="da-DK"/>
        </w:rPr>
        <w:t xml:space="preserve"> </w:t>
      </w:r>
    </w:p>
    <w:p w14:paraId="220A12A1" w14:textId="77797676" w:rsidR="00CC61F9" w:rsidRDefault="00CC61F9" w:rsidP="006173EA">
      <w:pPr>
        <w:rPr>
          <w:rFonts w:ascii="Times New Roman" w:eastAsia="Times New Roman" w:hAnsi="Times New Roman" w:cs="Times New Roman"/>
          <w:lang w:eastAsia="da-DK"/>
        </w:rPr>
      </w:pPr>
    </w:p>
    <w:p w14:paraId="08B8F122" w14:textId="77777777" w:rsidR="00CC61F9" w:rsidRDefault="00CC61F9" w:rsidP="00CC61F9">
      <w:pPr>
        <w:rPr>
          <w:sz w:val="22"/>
          <w:szCs w:val="22"/>
        </w:rPr>
      </w:pPr>
      <w:r w:rsidRPr="00F52685">
        <w:rPr>
          <w:rFonts w:ascii="Segoe UI Symbol" w:eastAsia="Times New Roman" w:hAnsi="Segoe UI Symbol" w:cs="Segoe UI Symbol"/>
          <w:color w:val="000000"/>
          <w:shd w:val="clear" w:color="auto" w:fill="FFFFFF"/>
          <w:lang w:eastAsia="da-DK"/>
        </w:rPr>
        <w:t>★★★★★</w:t>
      </w:r>
      <w:r w:rsidRPr="00F52685">
        <w:rPr>
          <w:rFonts w:ascii="Arial" w:eastAsia="Times New Roman" w:hAnsi="Arial" w:cs="Arial"/>
          <w:color w:val="000000"/>
          <w:shd w:val="clear" w:color="auto" w:fill="FFFFFF"/>
          <w:lang w:eastAsia="da-DK"/>
        </w:rPr>
        <w:t> </w:t>
      </w:r>
      <w:r w:rsidRPr="006173EA">
        <w:rPr>
          <w:sz w:val="22"/>
          <w:szCs w:val="22"/>
        </w:rPr>
        <w:t xml:space="preserve"> </w:t>
      </w:r>
    </w:p>
    <w:p w14:paraId="3A075B9A" w14:textId="0333B2E7" w:rsidR="00CC61F9" w:rsidRDefault="00CC61F9" w:rsidP="00CC61F9">
      <w:pPr>
        <w:rPr>
          <w:sz w:val="22"/>
          <w:szCs w:val="22"/>
        </w:rPr>
      </w:pPr>
      <w:r w:rsidRPr="006173EA">
        <w:rPr>
          <w:sz w:val="22"/>
          <w:szCs w:val="22"/>
        </w:rPr>
        <w:t>”</w:t>
      </w:r>
      <w:r>
        <w:rPr>
          <w:sz w:val="22"/>
          <w:szCs w:val="22"/>
        </w:rPr>
        <w:t xml:space="preserve">Teater </w:t>
      </w:r>
      <w:proofErr w:type="spellStart"/>
      <w:r>
        <w:rPr>
          <w:sz w:val="22"/>
          <w:szCs w:val="22"/>
        </w:rPr>
        <w:t>Next</w:t>
      </w:r>
      <w:proofErr w:type="spellEnd"/>
      <w:r>
        <w:rPr>
          <w:sz w:val="22"/>
          <w:szCs w:val="22"/>
        </w:rPr>
        <w:t xml:space="preserve"> har virkelig ramt plet. Det er ikke nogen nem opgave at lave en af verdens mest afholdte børnebøger til teater, men det er lykkedes til fulde for Teater Next</w:t>
      </w:r>
      <w:r w:rsidRPr="006173EA">
        <w:rPr>
          <w:sz w:val="22"/>
          <w:szCs w:val="22"/>
        </w:rPr>
        <w:t xml:space="preserve">” </w:t>
      </w:r>
    </w:p>
    <w:p w14:paraId="09C2941E" w14:textId="2C871D48" w:rsidR="00CC61F9" w:rsidRPr="00F52685" w:rsidRDefault="00CC61F9" w:rsidP="006173EA">
      <w:pPr>
        <w:rPr>
          <w:rFonts w:ascii="Times New Roman" w:eastAsia="Times New Roman" w:hAnsi="Times New Roman" w:cs="Times New Roman"/>
          <w:lang w:eastAsia="da-DK"/>
        </w:rPr>
      </w:pPr>
      <w:r w:rsidRPr="006173EA">
        <w:rPr>
          <w:sz w:val="22"/>
          <w:szCs w:val="22"/>
        </w:rPr>
        <w:t>(Morten Hede)</w:t>
      </w:r>
      <w:r>
        <w:rPr>
          <w:rFonts w:ascii="Times New Roman" w:eastAsia="Times New Roman" w:hAnsi="Times New Roman" w:cs="Times New Roman"/>
          <w:lang w:eastAsia="da-DK"/>
        </w:rPr>
        <w:t xml:space="preserve"> </w:t>
      </w:r>
    </w:p>
    <w:p w14:paraId="55398E0A" w14:textId="77777777" w:rsidR="006173EA" w:rsidRPr="006173EA" w:rsidRDefault="006173EA" w:rsidP="006173EA">
      <w:pPr>
        <w:rPr>
          <w:sz w:val="22"/>
          <w:szCs w:val="22"/>
        </w:rPr>
      </w:pPr>
    </w:p>
    <w:p w14:paraId="1C0AFAB7" w14:textId="77777777" w:rsidR="00F52685" w:rsidRDefault="00F52685" w:rsidP="00F52685">
      <w:r>
        <w:rPr>
          <w:rFonts w:ascii="Segoe UI Symbol" w:hAnsi="Segoe UI Symbol" w:cs="Segoe UI Symbol"/>
          <w:color w:val="000000"/>
          <w:shd w:val="clear" w:color="auto" w:fill="FFFFFF"/>
        </w:rPr>
        <w:t>★★★★</w:t>
      </w:r>
    </w:p>
    <w:p w14:paraId="6C40F33A" w14:textId="77777777" w:rsidR="006173EA" w:rsidRPr="006173EA" w:rsidRDefault="006173EA">
      <w:pPr>
        <w:rPr>
          <w:sz w:val="22"/>
          <w:szCs w:val="22"/>
        </w:rPr>
      </w:pPr>
      <w:r w:rsidRPr="006173EA">
        <w:rPr>
          <w:sz w:val="22"/>
          <w:szCs w:val="22"/>
        </w:rPr>
        <w:t xml:space="preserve">”Man går ikke fra </w:t>
      </w:r>
      <w:proofErr w:type="spellStart"/>
      <w:r w:rsidRPr="006173EA">
        <w:rPr>
          <w:sz w:val="22"/>
          <w:szCs w:val="22"/>
        </w:rPr>
        <w:t>Netxt’s</w:t>
      </w:r>
      <w:proofErr w:type="spellEnd"/>
      <w:r w:rsidRPr="006173EA">
        <w:rPr>
          <w:sz w:val="22"/>
          <w:szCs w:val="22"/>
        </w:rPr>
        <w:t xml:space="preserve"> debutforestilling uden at føle sig beriget både </w:t>
      </w:r>
      <w:proofErr w:type="spellStart"/>
      <w:r w:rsidRPr="006173EA">
        <w:rPr>
          <w:sz w:val="22"/>
          <w:szCs w:val="22"/>
        </w:rPr>
        <w:t>sandseligt</w:t>
      </w:r>
      <w:proofErr w:type="spellEnd"/>
      <w:r w:rsidRPr="006173EA">
        <w:rPr>
          <w:sz w:val="22"/>
          <w:szCs w:val="22"/>
        </w:rPr>
        <w:t xml:space="preserve"> og i tanken”</w:t>
      </w:r>
    </w:p>
    <w:p w14:paraId="12BFF37B" w14:textId="77777777" w:rsidR="00F52685" w:rsidRPr="006173EA" w:rsidRDefault="00F52685" w:rsidP="00F52685">
      <w:pPr>
        <w:rPr>
          <w:sz w:val="22"/>
          <w:szCs w:val="22"/>
        </w:rPr>
      </w:pPr>
      <w:r w:rsidRPr="006173EA">
        <w:rPr>
          <w:sz w:val="22"/>
          <w:szCs w:val="22"/>
        </w:rPr>
        <w:t xml:space="preserve">(Magasinet, </w:t>
      </w:r>
      <w:proofErr w:type="spellStart"/>
      <w:r w:rsidRPr="006173EA">
        <w:rPr>
          <w:sz w:val="22"/>
          <w:szCs w:val="22"/>
        </w:rPr>
        <w:t>Kbh</w:t>
      </w:r>
      <w:proofErr w:type="spellEnd"/>
      <w:r w:rsidRPr="006173EA">
        <w:rPr>
          <w:sz w:val="22"/>
          <w:szCs w:val="22"/>
        </w:rPr>
        <w:t>)</w:t>
      </w:r>
    </w:p>
    <w:p w14:paraId="68EC6F73" w14:textId="77777777" w:rsidR="006173EA" w:rsidRPr="006173EA" w:rsidRDefault="006173EA">
      <w:pPr>
        <w:rPr>
          <w:sz w:val="22"/>
          <w:szCs w:val="22"/>
        </w:rPr>
      </w:pPr>
    </w:p>
    <w:p w14:paraId="517C90B4" w14:textId="77777777" w:rsidR="00F52685" w:rsidRDefault="00F52685" w:rsidP="00F52685">
      <w:r>
        <w:rPr>
          <w:rFonts w:ascii="Segoe UI Symbol" w:hAnsi="Segoe UI Symbol" w:cs="Segoe UI Symbol"/>
          <w:color w:val="000000"/>
          <w:shd w:val="clear" w:color="auto" w:fill="FFFFFF"/>
        </w:rPr>
        <w:t>★★★★</w:t>
      </w:r>
    </w:p>
    <w:p w14:paraId="32C821E2" w14:textId="77777777" w:rsidR="006173EA" w:rsidRPr="006173EA" w:rsidRDefault="006173EA">
      <w:pPr>
        <w:rPr>
          <w:sz w:val="22"/>
          <w:szCs w:val="22"/>
        </w:rPr>
      </w:pPr>
      <w:r w:rsidRPr="006173EA">
        <w:rPr>
          <w:sz w:val="22"/>
          <w:szCs w:val="22"/>
        </w:rPr>
        <w:t>”Bedre end meget voksenteater. Kombinationen af dukketeater, skuespil, levende musik og projektioner gjorde forestillingen levende og forførende og virkelig sjov”</w:t>
      </w:r>
    </w:p>
    <w:p w14:paraId="42C8A26F" w14:textId="77777777" w:rsidR="00F52685" w:rsidRPr="006173EA" w:rsidRDefault="00F52685" w:rsidP="00F52685">
      <w:pPr>
        <w:rPr>
          <w:sz w:val="22"/>
          <w:szCs w:val="22"/>
        </w:rPr>
      </w:pPr>
      <w:r w:rsidRPr="006173EA">
        <w:rPr>
          <w:sz w:val="22"/>
          <w:szCs w:val="22"/>
        </w:rPr>
        <w:lastRenderedPageBreak/>
        <w:t>(Kulturkongen)</w:t>
      </w:r>
    </w:p>
    <w:p w14:paraId="260C532B" w14:textId="77777777" w:rsidR="006173EA" w:rsidRPr="006173EA" w:rsidRDefault="006173EA">
      <w:pPr>
        <w:rPr>
          <w:sz w:val="22"/>
          <w:szCs w:val="22"/>
        </w:rPr>
      </w:pPr>
    </w:p>
    <w:p w14:paraId="41DF601A" w14:textId="77777777" w:rsidR="00F52685" w:rsidRDefault="00F52685" w:rsidP="00F52685">
      <w:r>
        <w:rPr>
          <w:rFonts w:ascii="Segoe UI Symbol" w:hAnsi="Segoe UI Symbol" w:cs="Segoe UI Symbol"/>
          <w:color w:val="000000"/>
          <w:shd w:val="clear" w:color="auto" w:fill="FFFFFF"/>
        </w:rPr>
        <w:t>★★★★</w:t>
      </w:r>
    </w:p>
    <w:p w14:paraId="3176AA3A" w14:textId="77777777" w:rsidR="006173EA" w:rsidRPr="006173EA" w:rsidRDefault="006173EA">
      <w:pPr>
        <w:rPr>
          <w:sz w:val="22"/>
          <w:szCs w:val="22"/>
        </w:rPr>
      </w:pPr>
      <w:r w:rsidRPr="006173EA">
        <w:rPr>
          <w:sz w:val="22"/>
          <w:szCs w:val="22"/>
        </w:rPr>
        <w:t xml:space="preserve">”Det virker! Teater </w:t>
      </w:r>
      <w:proofErr w:type="spellStart"/>
      <w:r w:rsidRPr="006173EA">
        <w:rPr>
          <w:sz w:val="22"/>
          <w:szCs w:val="22"/>
        </w:rPr>
        <w:t>Next</w:t>
      </w:r>
      <w:proofErr w:type="spellEnd"/>
      <w:r w:rsidRPr="006173EA">
        <w:rPr>
          <w:sz w:val="22"/>
          <w:szCs w:val="22"/>
        </w:rPr>
        <w:t xml:space="preserve"> formår at overføre bogens poesi og tvetydighed”</w:t>
      </w:r>
    </w:p>
    <w:p w14:paraId="306D3250" w14:textId="77777777" w:rsidR="00F52685" w:rsidRPr="006173EA" w:rsidRDefault="00F52685" w:rsidP="00F52685">
      <w:pPr>
        <w:rPr>
          <w:sz w:val="22"/>
          <w:szCs w:val="22"/>
        </w:rPr>
      </w:pPr>
      <w:r w:rsidRPr="006173EA">
        <w:rPr>
          <w:sz w:val="22"/>
          <w:szCs w:val="22"/>
        </w:rPr>
        <w:t>(Ungt teaterblod)</w:t>
      </w:r>
    </w:p>
    <w:p w14:paraId="682FE63A" w14:textId="77777777" w:rsidR="006173EA" w:rsidRPr="006173EA" w:rsidRDefault="006173EA">
      <w:pPr>
        <w:rPr>
          <w:sz w:val="22"/>
          <w:szCs w:val="22"/>
        </w:rPr>
      </w:pPr>
    </w:p>
    <w:p w14:paraId="10A01DA2" w14:textId="77777777" w:rsidR="00F52685" w:rsidRDefault="00F52685" w:rsidP="00F52685">
      <w:r>
        <w:rPr>
          <w:rFonts w:ascii="Segoe UI Symbol" w:hAnsi="Segoe UI Symbol" w:cs="Segoe UI Symbol"/>
          <w:color w:val="000000"/>
          <w:shd w:val="clear" w:color="auto" w:fill="FFFFFF"/>
        </w:rPr>
        <w:t>★★★★</w:t>
      </w:r>
    </w:p>
    <w:p w14:paraId="699D8C2B" w14:textId="77777777" w:rsidR="006173EA" w:rsidRPr="006173EA" w:rsidRDefault="006173EA">
      <w:pPr>
        <w:rPr>
          <w:sz w:val="22"/>
          <w:szCs w:val="22"/>
        </w:rPr>
      </w:pPr>
      <w:r w:rsidRPr="006173EA">
        <w:rPr>
          <w:sz w:val="22"/>
          <w:szCs w:val="22"/>
        </w:rPr>
        <w:t xml:space="preserve">”Fortællingen blomstrer i Teater </w:t>
      </w:r>
      <w:proofErr w:type="spellStart"/>
      <w:r w:rsidRPr="006173EA">
        <w:rPr>
          <w:sz w:val="22"/>
          <w:szCs w:val="22"/>
        </w:rPr>
        <w:t>Next’s</w:t>
      </w:r>
      <w:proofErr w:type="spellEnd"/>
      <w:r w:rsidRPr="006173EA">
        <w:rPr>
          <w:sz w:val="22"/>
          <w:szCs w:val="22"/>
        </w:rPr>
        <w:t xml:space="preserve"> version (…) I den grad vellykket”</w:t>
      </w:r>
    </w:p>
    <w:p w14:paraId="5C172FED" w14:textId="77777777" w:rsidR="00F52685" w:rsidRPr="006173EA" w:rsidRDefault="00F52685" w:rsidP="00F52685">
      <w:pPr>
        <w:rPr>
          <w:sz w:val="22"/>
          <w:szCs w:val="22"/>
        </w:rPr>
      </w:pPr>
      <w:r w:rsidRPr="006173EA">
        <w:rPr>
          <w:sz w:val="22"/>
          <w:szCs w:val="22"/>
        </w:rPr>
        <w:t>(Scenekanten)</w:t>
      </w:r>
    </w:p>
    <w:p w14:paraId="00967CEE" w14:textId="77777777" w:rsidR="006173EA" w:rsidRPr="006173EA" w:rsidRDefault="006173EA">
      <w:pPr>
        <w:rPr>
          <w:sz w:val="22"/>
          <w:szCs w:val="22"/>
        </w:rPr>
      </w:pPr>
    </w:p>
    <w:p w14:paraId="2843642B" w14:textId="77777777" w:rsidR="00F52685" w:rsidRDefault="00F52685" w:rsidP="00F52685">
      <w:r>
        <w:rPr>
          <w:rFonts w:ascii="Segoe UI Symbol" w:hAnsi="Segoe UI Symbol" w:cs="Segoe UI Symbol"/>
          <w:color w:val="000000"/>
          <w:shd w:val="clear" w:color="auto" w:fill="FFFFFF"/>
        </w:rPr>
        <w:t>★★★★</w:t>
      </w:r>
    </w:p>
    <w:p w14:paraId="3C6697D2" w14:textId="77777777" w:rsidR="006173EA" w:rsidRPr="006173EA" w:rsidRDefault="006173EA">
      <w:pPr>
        <w:rPr>
          <w:sz w:val="22"/>
          <w:szCs w:val="22"/>
        </w:rPr>
      </w:pPr>
      <w:r w:rsidRPr="006173EA">
        <w:rPr>
          <w:sz w:val="22"/>
          <w:szCs w:val="22"/>
        </w:rPr>
        <w:t>”Skynd dig ind at se den hvis er i humør til en lille perle med fine sange og skuespillere der formår at underholde med humor, der rammer både børn og voksne”</w:t>
      </w:r>
    </w:p>
    <w:p w14:paraId="46DB1C3B" w14:textId="77777777" w:rsidR="00F52685" w:rsidRPr="006173EA" w:rsidRDefault="00F52685" w:rsidP="00F52685">
      <w:pPr>
        <w:rPr>
          <w:sz w:val="22"/>
          <w:szCs w:val="22"/>
        </w:rPr>
      </w:pPr>
      <w:r w:rsidRPr="006173EA">
        <w:rPr>
          <w:sz w:val="22"/>
          <w:szCs w:val="22"/>
        </w:rPr>
        <w:t>(Den 4. væg)</w:t>
      </w:r>
    </w:p>
    <w:p w14:paraId="5ED6E9C9" w14:textId="77777777" w:rsidR="006173EA" w:rsidRPr="006173EA" w:rsidRDefault="006173EA">
      <w:pPr>
        <w:rPr>
          <w:sz w:val="22"/>
          <w:szCs w:val="22"/>
        </w:rPr>
      </w:pPr>
    </w:p>
    <w:p w14:paraId="75D3A280" w14:textId="77777777" w:rsidR="00586AD7" w:rsidRDefault="006173EA" w:rsidP="00586AD7">
      <w:pPr>
        <w:rPr>
          <w:sz w:val="22"/>
          <w:szCs w:val="22"/>
        </w:rPr>
      </w:pPr>
      <w:r w:rsidRPr="006173EA">
        <w:rPr>
          <w:sz w:val="22"/>
          <w:szCs w:val="22"/>
        </w:rPr>
        <w:t xml:space="preserve">”Teater </w:t>
      </w:r>
      <w:proofErr w:type="spellStart"/>
      <w:r w:rsidRPr="006173EA">
        <w:rPr>
          <w:sz w:val="22"/>
          <w:szCs w:val="22"/>
        </w:rPr>
        <w:t>Next</w:t>
      </w:r>
      <w:proofErr w:type="spellEnd"/>
      <w:r w:rsidRPr="006173EA">
        <w:rPr>
          <w:sz w:val="22"/>
          <w:szCs w:val="22"/>
        </w:rPr>
        <w:t xml:space="preserve"> er kommet godt fra start”</w:t>
      </w:r>
      <w:r w:rsidR="00586AD7" w:rsidRPr="00586AD7">
        <w:rPr>
          <w:sz w:val="22"/>
          <w:szCs w:val="22"/>
        </w:rPr>
        <w:t xml:space="preserve"> </w:t>
      </w:r>
    </w:p>
    <w:p w14:paraId="530E0A93" w14:textId="77777777" w:rsidR="00586AD7" w:rsidRPr="006173EA" w:rsidRDefault="00586AD7" w:rsidP="00586AD7">
      <w:pPr>
        <w:rPr>
          <w:sz w:val="22"/>
          <w:szCs w:val="22"/>
        </w:rPr>
      </w:pPr>
      <w:r w:rsidRPr="006173EA">
        <w:rPr>
          <w:sz w:val="22"/>
          <w:szCs w:val="22"/>
        </w:rPr>
        <w:t>(Teateravisen)</w:t>
      </w:r>
    </w:p>
    <w:p w14:paraId="5CB88FD4" w14:textId="77777777" w:rsidR="006173EA" w:rsidRPr="006173EA" w:rsidRDefault="006173EA">
      <w:pPr>
        <w:rPr>
          <w:sz w:val="22"/>
          <w:szCs w:val="22"/>
        </w:rPr>
      </w:pPr>
    </w:p>
    <w:sectPr w:rsidR="006173EA" w:rsidRPr="006173EA" w:rsidSect="00F10CAD">
      <w:headerReference w:type="default" r:id="rId6"/>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C5B8F" w14:textId="77777777" w:rsidR="00E10CB0" w:rsidRDefault="00E10CB0" w:rsidP="00F9209E">
      <w:r>
        <w:separator/>
      </w:r>
    </w:p>
  </w:endnote>
  <w:endnote w:type="continuationSeparator" w:id="0">
    <w:p w14:paraId="7629DFEA" w14:textId="77777777" w:rsidR="00E10CB0" w:rsidRDefault="00E10CB0" w:rsidP="00F92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39A0" w14:textId="77777777" w:rsidR="00E10CB0" w:rsidRDefault="00E10CB0" w:rsidP="00F9209E">
      <w:r>
        <w:separator/>
      </w:r>
    </w:p>
  </w:footnote>
  <w:footnote w:type="continuationSeparator" w:id="0">
    <w:p w14:paraId="605C4081" w14:textId="77777777" w:rsidR="00E10CB0" w:rsidRDefault="00E10CB0" w:rsidP="00F92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7551" w14:textId="77777777" w:rsidR="00F9209E" w:rsidRDefault="00F9209E">
    <w:pPr>
      <w:pStyle w:val="Sidehoved"/>
    </w:pPr>
    <w:r>
      <w:ptab w:relativeTo="margin" w:alignment="center" w:leader="none"/>
    </w:r>
    <w:r>
      <w:ptab w:relativeTo="margin" w:alignment="right" w:leader="none"/>
    </w:r>
    <w:r>
      <w:rPr>
        <w:noProof/>
      </w:rPr>
      <w:drawing>
        <wp:inline distT="0" distB="0" distL="0" distR="0" wp14:anchorId="536FFC3E" wp14:editId="0A2CADF8">
          <wp:extent cx="1752867" cy="290446"/>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eater Next"/>
                  <pic:cNvPicPr/>
                </pic:nvPicPr>
                <pic:blipFill>
                  <a:blip r:embed="rId1">
                    <a:extLst>
                      <a:ext uri="{28A0092B-C50C-407E-A947-70E740481C1C}">
                        <a14:useLocalDpi xmlns:a14="http://schemas.microsoft.com/office/drawing/2010/main" val="0"/>
                      </a:ext>
                    </a:extLst>
                  </a:blip>
                  <a:stretch>
                    <a:fillRect/>
                  </a:stretch>
                </pic:blipFill>
                <pic:spPr>
                  <a:xfrm>
                    <a:off x="0" y="0"/>
                    <a:ext cx="1952584" cy="32353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EA"/>
    <w:rsid w:val="0020344F"/>
    <w:rsid w:val="002C3AF7"/>
    <w:rsid w:val="00586AD7"/>
    <w:rsid w:val="006173EA"/>
    <w:rsid w:val="00766880"/>
    <w:rsid w:val="00875DC7"/>
    <w:rsid w:val="0089133B"/>
    <w:rsid w:val="009957F4"/>
    <w:rsid w:val="009D2EDE"/>
    <w:rsid w:val="00AB7C86"/>
    <w:rsid w:val="00AD4D1C"/>
    <w:rsid w:val="00B41823"/>
    <w:rsid w:val="00CC61F9"/>
    <w:rsid w:val="00E10CB0"/>
    <w:rsid w:val="00F10CAD"/>
    <w:rsid w:val="00F52685"/>
    <w:rsid w:val="00F9209E"/>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EB57264"/>
  <w15:chartTrackingRefBased/>
  <w15:docId w15:val="{13C02817-5828-554F-BEDE-887ED998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F9209E"/>
    <w:pPr>
      <w:tabs>
        <w:tab w:val="center" w:pos="4819"/>
        <w:tab w:val="right" w:pos="9638"/>
      </w:tabs>
    </w:pPr>
  </w:style>
  <w:style w:type="character" w:customStyle="1" w:styleId="SidehovedTegn">
    <w:name w:val="Sidehoved Tegn"/>
    <w:basedOn w:val="Standardskrifttypeiafsnit"/>
    <w:link w:val="Sidehoved"/>
    <w:uiPriority w:val="99"/>
    <w:rsid w:val="00F9209E"/>
  </w:style>
  <w:style w:type="paragraph" w:styleId="Sidefod">
    <w:name w:val="footer"/>
    <w:basedOn w:val="Normal"/>
    <w:link w:val="SidefodTegn"/>
    <w:uiPriority w:val="99"/>
    <w:unhideWhenUsed/>
    <w:rsid w:val="00F9209E"/>
    <w:pPr>
      <w:tabs>
        <w:tab w:val="center" w:pos="4819"/>
        <w:tab w:val="right" w:pos="9638"/>
      </w:tabs>
    </w:pPr>
  </w:style>
  <w:style w:type="character" w:customStyle="1" w:styleId="SidefodTegn">
    <w:name w:val="Sidefod Tegn"/>
    <w:basedOn w:val="Standardskrifttypeiafsnit"/>
    <w:link w:val="Sidefod"/>
    <w:uiPriority w:val="99"/>
    <w:rsid w:val="00F9209E"/>
  </w:style>
  <w:style w:type="character" w:customStyle="1" w:styleId="apple-converted-space">
    <w:name w:val="apple-converted-space"/>
    <w:basedOn w:val="Standardskrifttypeiafsnit"/>
    <w:rsid w:val="00F52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83356">
      <w:bodyDiv w:val="1"/>
      <w:marLeft w:val="0"/>
      <w:marRight w:val="0"/>
      <w:marTop w:val="0"/>
      <w:marBottom w:val="0"/>
      <w:divBdr>
        <w:top w:val="none" w:sz="0" w:space="0" w:color="auto"/>
        <w:left w:val="none" w:sz="0" w:space="0" w:color="auto"/>
        <w:bottom w:val="none" w:sz="0" w:space="0" w:color="auto"/>
        <w:right w:val="none" w:sz="0" w:space="0" w:color="auto"/>
      </w:divBdr>
    </w:div>
    <w:div w:id="782454485">
      <w:bodyDiv w:val="1"/>
      <w:marLeft w:val="0"/>
      <w:marRight w:val="0"/>
      <w:marTop w:val="0"/>
      <w:marBottom w:val="0"/>
      <w:divBdr>
        <w:top w:val="none" w:sz="0" w:space="0" w:color="auto"/>
        <w:left w:val="none" w:sz="0" w:space="0" w:color="auto"/>
        <w:bottom w:val="none" w:sz="0" w:space="0" w:color="auto"/>
        <w:right w:val="none" w:sz="0" w:space="0" w:color="auto"/>
      </w:divBdr>
    </w:div>
    <w:div w:id="884174482">
      <w:bodyDiv w:val="1"/>
      <w:marLeft w:val="0"/>
      <w:marRight w:val="0"/>
      <w:marTop w:val="0"/>
      <w:marBottom w:val="0"/>
      <w:divBdr>
        <w:top w:val="none" w:sz="0" w:space="0" w:color="auto"/>
        <w:left w:val="none" w:sz="0" w:space="0" w:color="auto"/>
        <w:bottom w:val="none" w:sz="0" w:space="0" w:color="auto"/>
        <w:right w:val="none" w:sz="0" w:space="0" w:color="auto"/>
      </w:divBdr>
    </w:div>
    <w:div w:id="1678728845">
      <w:bodyDiv w:val="1"/>
      <w:marLeft w:val="0"/>
      <w:marRight w:val="0"/>
      <w:marTop w:val="0"/>
      <w:marBottom w:val="0"/>
      <w:divBdr>
        <w:top w:val="none" w:sz="0" w:space="0" w:color="auto"/>
        <w:left w:val="none" w:sz="0" w:space="0" w:color="auto"/>
        <w:bottom w:val="none" w:sz="0" w:space="0" w:color="auto"/>
        <w:right w:val="none" w:sz="0" w:space="0" w:color="auto"/>
      </w:divBdr>
    </w:div>
    <w:div w:id="1755660870">
      <w:bodyDiv w:val="1"/>
      <w:marLeft w:val="0"/>
      <w:marRight w:val="0"/>
      <w:marTop w:val="0"/>
      <w:marBottom w:val="0"/>
      <w:divBdr>
        <w:top w:val="none" w:sz="0" w:space="0" w:color="auto"/>
        <w:left w:val="none" w:sz="0" w:space="0" w:color="auto"/>
        <w:bottom w:val="none" w:sz="0" w:space="0" w:color="auto"/>
        <w:right w:val="none" w:sz="0" w:space="0" w:color="auto"/>
      </w:divBdr>
    </w:div>
    <w:div w:id="192028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2001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Bergman</dc:creator>
  <cp:keywords/>
  <dc:description/>
  <cp:lastModifiedBy>Christian Bergman</cp:lastModifiedBy>
  <cp:revision>4</cp:revision>
  <dcterms:created xsi:type="dcterms:W3CDTF">2022-12-16T09:51:00Z</dcterms:created>
  <dcterms:modified xsi:type="dcterms:W3CDTF">2024-01-04T13:30:00Z</dcterms:modified>
</cp:coreProperties>
</file>